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4D2" w:rsidRDefault="002C615B" w:rsidP="009348F4">
      <w:pPr>
        <w:spacing w:before="150" w:after="330" w:line="348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pl-PL"/>
        </w:rPr>
      </w:pPr>
      <w:r w:rsidRPr="002C615B">
        <w:rPr>
          <w:rFonts w:ascii="Times New Roman" w:eastAsia="Times New Roman" w:hAnsi="Times New Roman" w:cs="Times New Roman"/>
          <w:b/>
          <w:bCs/>
          <w:noProof/>
          <w:color w:val="000000"/>
          <w:sz w:val="32"/>
          <w:szCs w:val="32"/>
          <w:lang w:eastAsia="pl-PL"/>
        </w:rPr>
        <w:drawing>
          <wp:inline distT="0" distB="0" distL="0" distR="0">
            <wp:extent cx="2274280" cy="1009650"/>
            <wp:effectExtent l="0" t="0" r="0" b="0"/>
            <wp:docPr id="1" name="Obraz 0" descr="logo_MRiPS_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MRiPS_png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221" cy="10145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48F4" w:rsidRPr="009348F4" w:rsidRDefault="009348F4" w:rsidP="009348F4">
      <w:pPr>
        <w:spacing w:before="150" w:after="330" w:line="348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pl-PL"/>
        </w:rPr>
      </w:pPr>
      <w:r w:rsidRPr="009348F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pl-PL"/>
        </w:rPr>
        <w:t xml:space="preserve">Program „Opieka </w:t>
      </w:r>
      <w:proofErr w:type="spellStart"/>
      <w:r w:rsidRPr="009348F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pl-PL"/>
        </w:rPr>
        <w:t>wytchnieniowa</w:t>
      </w:r>
      <w:proofErr w:type="spellEnd"/>
      <w:r w:rsidRPr="009348F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pl-PL"/>
        </w:rPr>
        <w:t xml:space="preserve">” </w:t>
      </w:r>
      <w:r w:rsidR="00E7553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pl-PL"/>
        </w:rPr>
        <w:t>–</w:t>
      </w:r>
      <w:r w:rsidRPr="009348F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pl-PL"/>
        </w:rPr>
        <w:t xml:space="preserve"> edycja</w:t>
      </w:r>
      <w:r w:rsidR="00E7553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pl-PL"/>
        </w:rPr>
        <w:t xml:space="preserve"> </w:t>
      </w:r>
      <w:r w:rsidRPr="009348F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pl-PL"/>
        </w:rPr>
        <w:t>202</w:t>
      </w:r>
      <w:r w:rsidR="00646DF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pl-PL"/>
        </w:rPr>
        <w:t>3</w:t>
      </w:r>
    </w:p>
    <w:p w:rsidR="002C615B" w:rsidRPr="006A40D4" w:rsidRDefault="002C615B" w:rsidP="002C615B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Gmina Miejska B</w:t>
      </w:r>
      <w:r w:rsidRPr="006A40D4">
        <w:rPr>
          <w:rFonts w:ascii="Times New Roman" w:hAnsi="Times New Roman" w:cs="Times New Roman"/>
          <w:sz w:val="24"/>
          <w:szCs w:val="24"/>
        </w:rPr>
        <w:t>iała Podlaska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40D4">
        <w:rPr>
          <w:rFonts w:ascii="Times New Roman" w:hAnsi="Times New Roman" w:cs="Times New Roman"/>
          <w:sz w:val="24"/>
          <w:szCs w:val="24"/>
        </w:rPr>
        <w:t>otrzymał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6A40D4">
        <w:rPr>
          <w:rFonts w:ascii="Times New Roman" w:hAnsi="Times New Roman" w:cs="Times New Roman"/>
          <w:sz w:val="24"/>
          <w:szCs w:val="24"/>
        </w:rPr>
        <w:t xml:space="preserve"> dofinansowanie ze środków Funduszu Solidarnościowego na realizację resortowego Programu Ministra Rodziny i Polityki Społecznej „Opieka </w:t>
      </w:r>
      <w:proofErr w:type="spellStart"/>
      <w:r w:rsidRPr="006A40D4">
        <w:rPr>
          <w:rFonts w:ascii="Times New Roman" w:hAnsi="Times New Roman" w:cs="Times New Roman"/>
          <w:sz w:val="24"/>
          <w:szCs w:val="24"/>
        </w:rPr>
        <w:t>wytchnieniowa</w:t>
      </w:r>
      <w:proofErr w:type="spellEnd"/>
      <w:r w:rsidRPr="006A40D4">
        <w:rPr>
          <w:rFonts w:ascii="Times New Roman" w:hAnsi="Times New Roman" w:cs="Times New Roman"/>
          <w:sz w:val="24"/>
          <w:szCs w:val="24"/>
        </w:rPr>
        <w:t>” – edycja 202</w:t>
      </w:r>
      <w:r w:rsidR="00646DF4">
        <w:rPr>
          <w:rFonts w:ascii="Times New Roman" w:hAnsi="Times New Roman" w:cs="Times New Roman"/>
          <w:sz w:val="24"/>
          <w:szCs w:val="24"/>
        </w:rPr>
        <w:t>3</w:t>
      </w:r>
      <w:r w:rsidRPr="006A40D4">
        <w:rPr>
          <w:rFonts w:ascii="Times New Roman" w:hAnsi="Times New Roman" w:cs="Times New Roman"/>
          <w:sz w:val="24"/>
          <w:szCs w:val="24"/>
        </w:rPr>
        <w:t xml:space="preserve">. </w:t>
      </w:r>
      <w:r w:rsidRPr="006A40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Program realizuje </w:t>
      </w:r>
      <w:r w:rsidRPr="006A40D4">
        <w:rPr>
          <w:rFonts w:ascii="Times New Roman" w:hAnsi="Times New Roman" w:cs="Times New Roman"/>
          <w:sz w:val="24"/>
          <w:szCs w:val="24"/>
        </w:rPr>
        <w:t xml:space="preserve">Miejski Ośrodek Pomocy Społecznej w Białej Podlaskiej. </w:t>
      </w:r>
    </w:p>
    <w:p w:rsidR="002C615B" w:rsidRPr="006A40D4" w:rsidRDefault="002C615B" w:rsidP="002C615B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40D4">
        <w:rPr>
          <w:rFonts w:ascii="Times New Roman" w:hAnsi="Times New Roman" w:cs="Times New Roman"/>
          <w:bCs/>
          <w:sz w:val="24"/>
          <w:szCs w:val="24"/>
        </w:rPr>
        <w:t xml:space="preserve">Na realizację Programu </w:t>
      </w:r>
      <w:r w:rsidRPr="006A40D4">
        <w:rPr>
          <w:rFonts w:ascii="Times New Roman" w:hAnsi="Times New Roman" w:cs="Times New Roman"/>
          <w:sz w:val="24"/>
          <w:szCs w:val="24"/>
        </w:rPr>
        <w:t>p</w:t>
      </w:r>
      <w:r w:rsidRPr="006A40D4">
        <w:rPr>
          <w:rFonts w:ascii="Times New Roman" w:hAnsi="Times New Roman" w:cs="Times New Roman"/>
          <w:bCs/>
          <w:sz w:val="24"/>
          <w:szCs w:val="24"/>
        </w:rPr>
        <w:t xml:space="preserve">rzyznano środki finansowe w wysokości </w:t>
      </w:r>
      <w:r w:rsidR="00646DF4">
        <w:rPr>
          <w:rFonts w:ascii="Times New Roman" w:hAnsi="Times New Roman" w:cs="Times New Roman"/>
          <w:bCs/>
          <w:sz w:val="24"/>
          <w:szCs w:val="24"/>
        </w:rPr>
        <w:t>976 344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6A40D4">
        <w:rPr>
          <w:rFonts w:ascii="Times New Roman" w:hAnsi="Times New Roman" w:cs="Times New Roman"/>
          <w:bCs/>
          <w:sz w:val="24"/>
          <w:szCs w:val="24"/>
        </w:rPr>
        <w:t>00 zł</w:t>
      </w:r>
      <w:r w:rsidRPr="006A40D4">
        <w:rPr>
          <w:rFonts w:ascii="Times New Roman" w:hAnsi="Times New Roman" w:cs="Times New Roman"/>
          <w:sz w:val="24"/>
          <w:szCs w:val="24"/>
        </w:rPr>
        <w:t>.</w:t>
      </w:r>
    </w:p>
    <w:p w:rsidR="0099446D" w:rsidRPr="0099446D" w:rsidRDefault="0099446D" w:rsidP="0099446D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pacing w:val="6"/>
          <w:w w:val="105"/>
          <w:sz w:val="24"/>
          <w:szCs w:val="24"/>
        </w:rPr>
      </w:pPr>
      <w:r w:rsidRPr="0099446D">
        <w:rPr>
          <w:rFonts w:ascii="Times New Roman" w:eastAsia="Times New Roman" w:hAnsi="Times New Roman" w:cs="Times New Roman"/>
          <w:spacing w:val="3"/>
          <w:w w:val="105"/>
          <w:sz w:val="24"/>
          <w:szCs w:val="24"/>
        </w:rPr>
        <w:t xml:space="preserve">Głównym celem </w:t>
      </w:r>
      <w:r w:rsidRPr="0099446D">
        <w:rPr>
          <w:rFonts w:ascii="Times New Roman" w:eastAsia="Times New Roman" w:hAnsi="Times New Roman" w:cs="Times New Roman"/>
          <w:spacing w:val="5"/>
          <w:w w:val="105"/>
          <w:sz w:val="24"/>
          <w:szCs w:val="24"/>
        </w:rPr>
        <w:t xml:space="preserve">Programu </w:t>
      </w:r>
      <w:r w:rsidRPr="0099446D">
        <w:rPr>
          <w:rFonts w:ascii="Times New Roman" w:eastAsia="Times New Roman" w:hAnsi="Times New Roman" w:cs="Times New Roman"/>
          <w:spacing w:val="6"/>
          <w:w w:val="105"/>
          <w:sz w:val="24"/>
          <w:szCs w:val="24"/>
        </w:rPr>
        <w:t>jest wsparcie członków rodzin lub opiekunów sprawujących bezpośrednią opiekę nad:</w:t>
      </w:r>
    </w:p>
    <w:p w:rsidR="0099446D" w:rsidRPr="0099446D" w:rsidRDefault="0099446D" w:rsidP="0099446D">
      <w:pPr>
        <w:autoSpaceDE w:val="0"/>
        <w:autoSpaceDN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pacing w:val="6"/>
          <w:w w:val="105"/>
          <w:sz w:val="24"/>
          <w:szCs w:val="24"/>
        </w:rPr>
      </w:pPr>
      <w:r w:rsidRPr="0099446D">
        <w:rPr>
          <w:rFonts w:ascii="Times New Roman" w:eastAsia="Times New Roman" w:hAnsi="Times New Roman" w:cs="Times New Roman"/>
          <w:spacing w:val="6"/>
          <w:w w:val="105"/>
          <w:sz w:val="24"/>
          <w:szCs w:val="24"/>
        </w:rPr>
        <w:t xml:space="preserve">1) dziećmi z orzeczeniem o niepełnosprawności, </w:t>
      </w:r>
    </w:p>
    <w:p w:rsidR="0099446D" w:rsidRPr="0099446D" w:rsidRDefault="0099446D" w:rsidP="0099446D">
      <w:pPr>
        <w:autoSpaceDE w:val="0"/>
        <w:autoSpaceDN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pacing w:val="6"/>
          <w:w w:val="105"/>
          <w:sz w:val="24"/>
          <w:szCs w:val="24"/>
        </w:rPr>
      </w:pPr>
      <w:r w:rsidRPr="0099446D">
        <w:rPr>
          <w:rFonts w:ascii="Times New Roman" w:eastAsia="Times New Roman" w:hAnsi="Times New Roman" w:cs="Times New Roman"/>
          <w:spacing w:val="6"/>
          <w:w w:val="105"/>
          <w:sz w:val="24"/>
          <w:szCs w:val="24"/>
        </w:rPr>
        <w:t>2) osobami posiadającymi:</w:t>
      </w:r>
    </w:p>
    <w:p w:rsidR="0099446D" w:rsidRPr="0099446D" w:rsidRDefault="0099446D" w:rsidP="0099446D">
      <w:pPr>
        <w:numPr>
          <w:ilvl w:val="0"/>
          <w:numId w:val="14"/>
        </w:numPr>
        <w:autoSpaceDE w:val="0"/>
        <w:autoSpaceDN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pacing w:val="6"/>
          <w:w w:val="105"/>
          <w:sz w:val="24"/>
          <w:szCs w:val="24"/>
        </w:rPr>
      </w:pPr>
      <w:r w:rsidRPr="0099446D">
        <w:rPr>
          <w:rFonts w:ascii="Times New Roman" w:eastAsia="Times New Roman" w:hAnsi="Times New Roman" w:cs="Times New Roman"/>
          <w:spacing w:val="6"/>
          <w:w w:val="105"/>
          <w:sz w:val="24"/>
          <w:szCs w:val="24"/>
        </w:rPr>
        <w:t xml:space="preserve">orzeczenie o znacznym stopniu niepełnosprawności </w:t>
      </w:r>
      <w:r w:rsidR="00646DF4">
        <w:rPr>
          <w:rFonts w:ascii="Times New Roman" w:eastAsia="Times New Roman" w:hAnsi="Times New Roman" w:cs="Times New Roman"/>
          <w:spacing w:val="6"/>
          <w:w w:val="105"/>
          <w:sz w:val="24"/>
          <w:szCs w:val="24"/>
        </w:rPr>
        <w:t>albo</w:t>
      </w:r>
      <w:r w:rsidRPr="0099446D">
        <w:rPr>
          <w:rFonts w:ascii="Times New Roman" w:eastAsia="Times New Roman" w:hAnsi="Times New Roman" w:cs="Times New Roman"/>
          <w:spacing w:val="6"/>
          <w:w w:val="105"/>
          <w:sz w:val="24"/>
          <w:szCs w:val="24"/>
        </w:rPr>
        <w:t xml:space="preserve"> </w:t>
      </w:r>
    </w:p>
    <w:p w:rsidR="0099446D" w:rsidRPr="0099446D" w:rsidRDefault="0099446D" w:rsidP="0099446D">
      <w:pPr>
        <w:numPr>
          <w:ilvl w:val="0"/>
          <w:numId w:val="14"/>
        </w:numPr>
        <w:autoSpaceDE w:val="0"/>
        <w:autoSpaceDN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pacing w:val="6"/>
          <w:w w:val="105"/>
          <w:sz w:val="24"/>
          <w:szCs w:val="24"/>
        </w:rPr>
      </w:pPr>
      <w:r w:rsidRPr="0099446D">
        <w:rPr>
          <w:rFonts w:ascii="Times New Roman" w:eastAsia="Times New Roman" w:hAnsi="Times New Roman" w:cs="Times New Roman"/>
          <w:spacing w:val="6"/>
          <w:w w:val="105"/>
          <w:sz w:val="24"/>
          <w:szCs w:val="24"/>
        </w:rPr>
        <w:t xml:space="preserve">orzeczenie traktowane na równi z orzeczeniem o znacznym stopniu niepełnosprawności </w:t>
      </w:r>
      <w:r w:rsidRPr="0099446D">
        <w:rPr>
          <w:rFonts w:ascii="Times New Roman" w:hAnsi="Times New Roman" w:cs="Times New Roman"/>
          <w:color w:val="000000"/>
          <w:sz w:val="24"/>
          <w:szCs w:val="24"/>
        </w:rPr>
        <w:t xml:space="preserve">zgodnie z art. 5 i art. 62 ustawy </w:t>
      </w:r>
      <w:r w:rsidRPr="0099446D">
        <w:rPr>
          <w:rFonts w:ascii="Times New Roman" w:hAnsi="Times New Roman" w:cs="Times New Roman"/>
          <w:sz w:val="24"/>
          <w:szCs w:val="24"/>
        </w:rPr>
        <w:t>z dnia 27 sierpnia 1997 r.</w:t>
      </w:r>
      <w:r w:rsidR="00646DF4">
        <w:rPr>
          <w:rFonts w:ascii="Times New Roman" w:hAnsi="Times New Roman" w:cs="Times New Roman"/>
          <w:color w:val="000000"/>
          <w:sz w:val="24"/>
          <w:szCs w:val="24"/>
        </w:rPr>
        <w:t xml:space="preserve"> o </w:t>
      </w:r>
      <w:r w:rsidRPr="0099446D">
        <w:rPr>
          <w:rFonts w:ascii="Times New Roman" w:hAnsi="Times New Roman" w:cs="Times New Roman"/>
          <w:color w:val="000000"/>
          <w:sz w:val="24"/>
          <w:szCs w:val="24"/>
        </w:rPr>
        <w:t>rehabilitacji zawodowej i społecznej oraz zatrudnianiu osób niepełnosprawnych</w:t>
      </w:r>
      <w:r w:rsidR="00646DF4">
        <w:rPr>
          <w:rFonts w:ascii="Times New Roman" w:hAnsi="Times New Roman" w:cs="Times New Roman"/>
          <w:color w:val="000000"/>
          <w:sz w:val="24"/>
          <w:szCs w:val="24"/>
        </w:rPr>
        <w:t xml:space="preserve"> (Dz.</w:t>
      </w:r>
      <w:r w:rsidR="00F0509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646DF4">
        <w:rPr>
          <w:rFonts w:ascii="Times New Roman" w:hAnsi="Times New Roman" w:cs="Times New Roman"/>
          <w:color w:val="000000"/>
          <w:sz w:val="24"/>
          <w:szCs w:val="24"/>
        </w:rPr>
        <w:t xml:space="preserve">U. z 2021 r. poz. 573, z </w:t>
      </w:r>
      <w:proofErr w:type="spellStart"/>
      <w:r w:rsidR="00646DF4">
        <w:rPr>
          <w:rFonts w:ascii="Times New Roman" w:hAnsi="Times New Roman" w:cs="Times New Roman"/>
          <w:color w:val="000000"/>
          <w:sz w:val="24"/>
          <w:szCs w:val="24"/>
        </w:rPr>
        <w:t>późn</w:t>
      </w:r>
      <w:proofErr w:type="spellEnd"/>
      <w:r w:rsidR="00646DF4">
        <w:rPr>
          <w:rFonts w:ascii="Times New Roman" w:hAnsi="Times New Roman" w:cs="Times New Roman"/>
          <w:color w:val="000000"/>
          <w:sz w:val="24"/>
          <w:szCs w:val="24"/>
        </w:rPr>
        <w:t>. zm.)</w:t>
      </w:r>
      <w:r w:rsidRPr="0099446D">
        <w:rPr>
          <w:rFonts w:ascii="Times New Roman" w:eastAsia="Times New Roman" w:hAnsi="Times New Roman" w:cs="Times New Roman"/>
          <w:spacing w:val="6"/>
          <w:w w:val="105"/>
          <w:sz w:val="24"/>
          <w:szCs w:val="24"/>
        </w:rPr>
        <w:t xml:space="preserve"> </w:t>
      </w:r>
    </w:p>
    <w:p w:rsidR="0099446D" w:rsidRPr="0099446D" w:rsidRDefault="0099446D" w:rsidP="0099446D">
      <w:pPr>
        <w:autoSpaceDE w:val="0"/>
        <w:autoSpaceDN w:val="0"/>
        <w:snapToGri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pacing w:val="6"/>
          <w:w w:val="105"/>
          <w:sz w:val="24"/>
          <w:szCs w:val="24"/>
        </w:rPr>
      </w:pPr>
      <w:r w:rsidRPr="0099446D">
        <w:rPr>
          <w:rFonts w:ascii="Times New Roman" w:eastAsia="Times New Roman" w:hAnsi="Times New Roman" w:cs="Times New Roman"/>
          <w:spacing w:val="6"/>
          <w:w w:val="105"/>
          <w:sz w:val="24"/>
          <w:szCs w:val="24"/>
        </w:rPr>
        <w:t xml:space="preserve">‒ poprzez możliwość uzyskania doraźnej, czasowej pomocy w formie usługi opieki </w:t>
      </w:r>
      <w:proofErr w:type="spellStart"/>
      <w:r w:rsidRPr="0099446D">
        <w:rPr>
          <w:rFonts w:ascii="Times New Roman" w:eastAsia="Times New Roman" w:hAnsi="Times New Roman" w:cs="Times New Roman"/>
          <w:spacing w:val="6"/>
          <w:w w:val="105"/>
          <w:sz w:val="24"/>
          <w:szCs w:val="24"/>
        </w:rPr>
        <w:t>wytchnieniowej</w:t>
      </w:r>
      <w:proofErr w:type="spellEnd"/>
      <w:r w:rsidRPr="0099446D">
        <w:rPr>
          <w:rFonts w:ascii="Times New Roman" w:eastAsia="Times New Roman" w:hAnsi="Times New Roman" w:cs="Times New Roman"/>
          <w:spacing w:val="6"/>
          <w:w w:val="105"/>
          <w:sz w:val="24"/>
          <w:szCs w:val="24"/>
        </w:rPr>
        <w:t>.</w:t>
      </w:r>
    </w:p>
    <w:p w:rsidR="0099446D" w:rsidRPr="0099446D" w:rsidRDefault="0099446D" w:rsidP="0099446D">
      <w:pPr>
        <w:spacing w:after="0" w:line="240" w:lineRule="auto"/>
        <w:ind w:left="567" w:right="-1" w:hanging="283"/>
        <w:contextualSpacing/>
        <w:jc w:val="both"/>
        <w:rPr>
          <w:rFonts w:ascii="Times New Roman" w:eastAsia="Times New Roman" w:hAnsi="Times New Roman" w:cs="Times New Roman"/>
          <w:spacing w:val="6"/>
          <w:w w:val="105"/>
          <w:sz w:val="24"/>
          <w:szCs w:val="24"/>
        </w:rPr>
      </w:pPr>
    </w:p>
    <w:p w:rsidR="0099446D" w:rsidRPr="0099446D" w:rsidRDefault="0099446D" w:rsidP="0099446D">
      <w:pPr>
        <w:autoSpaceDE w:val="0"/>
        <w:autoSpaceDN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w w:val="110"/>
          <w:sz w:val="24"/>
          <w:szCs w:val="24"/>
        </w:rPr>
      </w:pPr>
      <w:r w:rsidRPr="0099446D">
        <w:rPr>
          <w:rFonts w:ascii="Times New Roman" w:eastAsia="Times New Roman" w:hAnsi="Times New Roman" w:cs="Times New Roman"/>
          <w:w w:val="110"/>
          <w:sz w:val="24"/>
          <w:szCs w:val="24"/>
        </w:rPr>
        <w:t>Program ma także zapewniać:</w:t>
      </w:r>
    </w:p>
    <w:p w:rsidR="0099446D" w:rsidRPr="0099446D" w:rsidRDefault="0099446D" w:rsidP="0099446D">
      <w:pPr>
        <w:tabs>
          <w:tab w:val="left" w:pos="709"/>
        </w:tabs>
        <w:autoSpaceDE w:val="0"/>
        <w:autoSpaceDN w:val="0"/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46D">
        <w:rPr>
          <w:rFonts w:ascii="Times New Roman" w:eastAsia="Times New Roman" w:hAnsi="Times New Roman" w:cs="Times New Roman"/>
          <w:sz w:val="24"/>
          <w:szCs w:val="24"/>
        </w:rPr>
        <w:t xml:space="preserve">1) w odniesieniu do rozwiązań systemowych: </w:t>
      </w:r>
    </w:p>
    <w:p w:rsidR="0099446D" w:rsidRPr="0099446D" w:rsidRDefault="0099446D" w:rsidP="0099446D">
      <w:pPr>
        <w:numPr>
          <w:ilvl w:val="0"/>
          <w:numId w:val="10"/>
        </w:numPr>
        <w:tabs>
          <w:tab w:val="left" w:pos="709"/>
        </w:tabs>
        <w:autoSpaceDE w:val="0"/>
        <w:autoSpaceDN w:val="0"/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46D">
        <w:rPr>
          <w:rFonts w:ascii="Times New Roman" w:eastAsia="Times New Roman" w:hAnsi="Times New Roman" w:cs="Times New Roman"/>
          <w:sz w:val="24"/>
          <w:szCs w:val="24"/>
        </w:rPr>
        <w:t xml:space="preserve">wzmocnienie dotychczasowego systemu wsparcia poprzez świadczenie usług opieki </w:t>
      </w:r>
      <w:proofErr w:type="spellStart"/>
      <w:r w:rsidRPr="0099446D">
        <w:rPr>
          <w:rFonts w:ascii="Times New Roman" w:eastAsia="Times New Roman" w:hAnsi="Times New Roman" w:cs="Times New Roman"/>
          <w:sz w:val="24"/>
          <w:szCs w:val="24"/>
        </w:rPr>
        <w:t>wytchnieniowej</w:t>
      </w:r>
      <w:proofErr w:type="spellEnd"/>
      <w:r w:rsidRPr="0099446D">
        <w:rPr>
          <w:rFonts w:ascii="Times New Roman" w:eastAsia="Times New Roman" w:hAnsi="Times New Roman" w:cs="Times New Roman"/>
          <w:sz w:val="24"/>
          <w:szCs w:val="24"/>
        </w:rPr>
        <w:t xml:space="preserve"> dla członków rodzin </w:t>
      </w:r>
      <w:r w:rsidRPr="0099446D">
        <w:rPr>
          <w:rFonts w:ascii="Times New Roman" w:eastAsia="Times New Roman" w:hAnsi="Times New Roman" w:cs="Times New Roman"/>
          <w:spacing w:val="6"/>
          <w:w w:val="105"/>
          <w:sz w:val="24"/>
          <w:szCs w:val="24"/>
        </w:rPr>
        <w:t xml:space="preserve">lub opiekunów sprawujących bezpośrednią </w:t>
      </w:r>
      <w:r w:rsidRPr="0099446D">
        <w:rPr>
          <w:rFonts w:ascii="Times New Roman" w:eastAsia="Times New Roman" w:hAnsi="Times New Roman" w:cs="Times New Roman"/>
          <w:sz w:val="24"/>
          <w:szCs w:val="24"/>
        </w:rPr>
        <w:t>opiekę nad dziećmi z orzeczoną niepełnosprawnością lub osobami ze znacznym stopniem niepełnosprawności/osobami z orz</w:t>
      </w:r>
      <w:r w:rsidR="00F05091">
        <w:rPr>
          <w:rFonts w:ascii="Times New Roman" w:eastAsia="Times New Roman" w:hAnsi="Times New Roman" w:cs="Times New Roman"/>
          <w:sz w:val="24"/>
          <w:szCs w:val="24"/>
        </w:rPr>
        <w:t>eczeniem traktowanym na równi z </w:t>
      </w:r>
      <w:r w:rsidRPr="0099446D">
        <w:rPr>
          <w:rFonts w:ascii="Times New Roman" w:eastAsia="Times New Roman" w:hAnsi="Times New Roman" w:cs="Times New Roman"/>
          <w:sz w:val="24"/>
          <w:szCs w:val="24"/>
        </w:rPr>
        <w:t>orzeczeniem o znacznym stopniu niepełnosprawności,</w:t>
      </w:r>
    </w:p>
    <w:p w:rsidR="0099446D" w:rsidRPr="0099446D" w:rsidRDefault="0099446D" w:rsidP="0099446D">
      <w:pPr>
        <w:numPr>
          <w:ilvl w:val="0"/>
          <w:numId w:val="10"/>
        </w:numPr>
        <w:tabs>
          <w:tab w:val="left" w:pos="709"/>
        </w:tabs>
        <w:autoSpaceDE w:val="0"/>
        <w:autoSpaceDN w:val="0"/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46D">
        <w:rPr>
          <w:rFonts w:ascii="Times New Roman" w:eastAsia="Times New Roman" w:hAnsi="Times New Roman" w:cs="Times New Roman"/>
          <w:sz w:val="24"/>
          <w:szCs w:val="24"/>
        </w:rPr>
        <w:t xml:space="preserve">wsparcie finansowe gmin/powiatów w zakresie realizacji usług opieki </w:t>
      </w:r>
      <w:proofErr w:type="spellStart"/>
      <w:r w:rsidRPr="0099446D">
        <w:rPr>
          <w:rFonts w:ascii="Times New Roman" w:eastAsia="Times New Roman" w:hAnsi="Times New Roman" w:cs="Times New Roman"/>
          <w:sz w:val="24"/>
          <w:szCs w:val="24"/>
        </w:rPr>
        <w:t>wytchnieniowej</w:t>
      </w:r>
      <w:proofErr w:type="spellEnd"/>
      <w:r w:rsidRPr="0099446D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9446D" w:rsidRPr="0099446D" w:rsidRDefault="0099446D" w:rsidP="0099446D">
      <w:pPr>
        <w:tabs>
          <w:tab w:val="left" w:pos="709"/>
        </w:tabs>
        <w:autoSpaceDE w:val="0"/>
        <w:autoSpaceDN w:val="0"/>
        <w:snapToGri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9446D">
        <w:rPr>
          <w:rFonts w:ascii="Times New Roman" w:hAnsi="Times New Roman" w:cs="Times New Roman"/>
          <w:sz w:val="24"/>
          <w:szCs w:val="24"/>
        </w:rPr>
        <w:t>2) w odniesieniu do członków rodzin lub opiekunów osób niepełnosprawnych: czasowe odciążenie od codziennych obowiązków łączących się ze sprawowaniem opieki, zapewnienie czasu na odpoczynek i regenerację.</w:t>
      </w:r>
    </w:p>
    <w:p w:rsidR="0099446D" w:rsidRPr="0099446D" w:rsidRDefault="0099446D" w:rsidP="0099446D">
      <w:pPr>
        <w:tabs>
          <w:tab w:val="left" w:pos="709"/>
        </w:tabs>
        <w:autoSpaceDE w:val="0"/>
        <w:autoSpaceDN w:val="0"/>
        <w:snapToGri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7553A" w:rsidRPr="00E7553A" w:rsidRDefault="0099446D" w:rsidP="00E7553A">
      <w:pPr>
        <w:autoSpaceDE w:val="0"/>
        <w:autoSpaceDN w:val="0"/>
        <w:snapToGrid w:val="0"/>
        <w:spacing w:after="0" w:line="240" w:lineRule="auto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99446D">
        <w:rPr>
          <w:rFonts w:ascii="Times New Roman" w:eastAsia="Times New Roman" w:hAnsi="Times New Roman" w:cs="Times New Roman"/>
          <w:w w:val="105"/>
          <w:sz w:val="24"/>
          <w:szCs w:val="24"/>
        </w:rPr>
        <w:t>Program</w:t>
      </w:r>
      <w:r w:rsidRPr="0099446D">
        <w:rPr>
          <w:rFonts w:ascii="Times New Roman" w:eastAsia="Times New Roman" w:hAnsi="Times New Roman" w:cs="Times New Roman"/>
          <w:sz w:val="24"/>
          <w:szCs w:val="24"/>
        </w:rPr>
        <w:t xml:space="preserve"> adresowany jest do członków rodzin </w:t>
      </w:r>
      <w:r w:rsidRPr="0099446D">
        <w:rPr>
          <w:rFonts w:ascii="Times New Roman" w:eastAsia="Times New Roman" w:hAnsi="Times New Roman" w:cs="Times New Roman"/>
          <w:spacing w:val="6"/>
          <w:w w:val="105"/>
          <w:sz w:val="24"/>
          <w:szCs w:val="24"/>
        </w:rPr>
        <w:t>lub opiekunów sprawujących bezpośrednią opiekę nad</w:t>
      </w:r>
      <w:r w:rsidRPr="0099446D">
        <w:rPr>
          <w:rFonts w:ascii="Times New Roman" w:hAnsi="Times New Roman" w:cs="Times New Roman"/>
          <w:sz w:val="24"/>
          <w:szCs w:val="24"/>
        </w:rPr>
        <w:t xml:space="preserve"> dziećmi z orzeczeniem o niepełnosprawności </w:t>
      </w:r>
      <w:r w:rsidR="00F05091">
        <w:rPr>
          <w:rFonts w:ascii="Times New Roman" w:hAnsi="Times New Roman" w:cs="Times New Roman"/>
          <w:sz w:val="24"/>
          <w:szCs w:val="24"/>
        </w:rPr>
        <w:t>oraz</w:t>
      </w:r>
      <w:r w:rsidRPr="0099446D">
        <w:rPr>
          <w:rFonts w:ascii="Times New Roman" w:hAnsi="Times New Roman" w:cs="Times New Roman"/>
          <w:sz w:val="24"/>
          <w:szCs w:val="24"/>
        </w:rPr>
        <w:t xml:space="preserve"> osobami </w:t>
      </w:r>
      <w:r w:rsidRPr="0099446D">
        <w:rPr>
          <w:rFonts w:ascii="Times New Roman" w:hAnsi="Times New Roman" w:cs="Times New Roman"/>
          <w:bCs/>
          <w:sz w:val="24"/>
          <w:szCs w:val="24"/>
        </w:rPr>
        <w:t>posiadającymi orzeczenie o</w:t>
      </w:r>
      <w:r w:rsidRPr="0099446D">
        <w:rPr>
          <w:rFonts w:ascii="Times New Roman" w:hAnsi="Times New Roman" w:cs="Times New Roman"/>
          <w:sz w:val="24"/>
          <w:szCs w:val="24"/>
        </w:rPr>
        <w:t xml:space="preserve"> znacznym stopniu niepełnosprawności albo orzeczenie traktowane na równi z orzeczeniem o znacznym stopni</w:t>
      </w:r>
      <w:r w:rsidR="00E7553A">
        <w:rPr>
          <w:rFonts w:ascii="Times New Roman" w:hAnsi="Times New Roman" w:cs="Times New Roman"/>
          <w:sz w:val="24"/>
          <w:szCs w:val="24"/>
        </w:rPr>
        <w:t>u</w:t>
      </w:r>
      <w:r w:rsidRPr="0099446D">
        <w:rPr>
          <w:rFonts w:ascii="Times New Roman" w:hAnsi="Times New Roman" w:cs="Times New Roman"/>
          <w:sz w:val="24"/>
          <w:szCs w:val="24"/>
        </w:rPr>
        <w:t xml:space="preserve"> niepełnosprawności, którzy wymagają usług opieki </w:t>
      </w:r>
      <w:proofErr w:type="spellStart"/>
      <w:r w:rsidRPr="0099446D">
        <w:rPr>
          <w:rFonts w:ascii="Times New Roman" w:hAnsi="Times New Roman" w:cs="Times New Roman"/>
          <w:sz w:val="24"/>
          <w:szCs w:val="24"/>
        </w:rPr>
        <w:t>wytchnieniowej</w:t>
      </w:r>
      <w:proofErr w:type="spellEnd"/>
      <w:r w:rsidRPr="0099446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7553A" w:rsidRPr="00E7553A">
        <w:rPr>
          <w:rFonts w:ascii="Times New Roman" w:hAnsi="Times New Roman" w:cs="Times New Roman"/>
          <w:sz w:val="24"/>
          <w:szCs w:val="24"/>
        </w:rPr>
        <w:t xml:space="preserve">Usługi opieki </w:t>
      </w:r>
      <w:proofErr w:type="spellStart"/>
      <w:r w:rsidR="00E7553A" w:rsidRPr="00E7553A">
        <w:rPr>
          <w:rFonts w:ascii="Times New Roman" w:hAnsi="Times New Roman" w:cs="Times New Roman"/>
          <w:sz w:val="24"/>
          <w:szCs w:val="24"/>
        </w:rPr>
        <w:t>wytchnieniowej</w:t>
      </w:r>
      <w:proofErr w:type="spellEnd"/>
      <w:r w:rsidR="00E7553A" w:rsidRPr="00E7553A">
        <w:rPr>
          <w:rFonts w:ascii="Times New Roman" w:hAnsi="Times New Roman" w:cs="Times New Roman"/>
          <w:sz w:val="24"/>
          <w:szCs w:val="24"/>
        </w:rPr>
        <w:t xml:space="preserve"> </w:t>
      </w:r>
      <w:r w:rsidR="00E7553A">
        <w:rPr>
          <w:rFonts w:ascii="Times New Roman" w:hAnsi="Times New Roman" w:cs="Times New Roman"/>
          <w:w w:val="105"/>
          <w:sz w:val="24"/>
          <w:szCs w:val="24"/>
        </w:rPr>
        <w:t>przysługują w </w:t>
      </w:r>
      <w:r w:rsidR="00E7553A" w:rsidRPr="00E7553A">
        <w:rPr>
          <w:rFonts w:ascii="Times New Roman" w:hAnsi="Times New Roman" w:cs="Times New Roman"/>
          <w:w w:val="105"/>
          <w:sz w:val="24"/>
          <w:szCs w:val="24"/>
        </w:rPr>
        <w:t xml:space="preserve">przypadku zamieszkiwania członka rodziny lub opiekuna </w:t>
      </w:r>
      <w:r w:rsidR="00E7553A">
        <w:rPr>
          <w:rFonts w:ascii="Times New Roman" w:hAnsi="Times New Roman" w:cs="Times New Roman"/>
          <w:w w:val="105"/>
          <w:sz w:val="24"/>
          <w:szCs w:val="24"/>
        </w:rPr>
        <w:t>ubiegającego się o </w:t>
      </w:r>
      <w:r w:rsidR="00E7553A" w:rsidRPr="00E7553A">
        <w:rPr>
          <w:rFonts w:ascii="Times New Roman" w:hAnsi="Times New Roman" w:cs="Times New Roman"/>
          <w:w w:val="105"/>
          <w:sz w:val="24"/>
          <w:szCs w:val="24"/>
        </w:rPr>
        <w:t xml:space="preserve">przyznanie usług opieki </w:t>
      </w:r>
      <w:proofErr w:type="spellStart"/>
      <w:r w:rsidR="00E7553A" w:rsidRPr="00E7553A">
        <w:rPr>
          <w:rFonts w:ascii="Times New Roman" w:hAnsi="Times New Roman" w:cs="Times New Roman"/>
          <w:w w:val="105"/>
          <w:sz w:val="24"/>
          <w:szCs w:val="24"/>
        </w:rPr>
        <w:t>wytchnieniowej</w:t>
      </w:r>
      <w:proofErr w:type="spellEnd"/>
      <w:r w:rsidR="00E7553A" w:rsidRPr="00E7553A">
        <w:rPr>
          <w:rFonts w:ascii="Times New Roman" w:hAnsi="Times New Roman" w:cs="Times New Roman"/>
          <w:w w:val="105"/>
          <w:sz w:val="24"/>
          <w:szCs w:val="24"/>
        </w:rPr>
        <w:t xml:space="preserve"> we wspólnym gospodarstwie domowym z</w:t>
      </w:r>
      <w:r w:rsidR="00E7553A">
        <w:rPr>
          <w:rFonts w:ascii="Times New Roman" w:hAnsi="Times New Roman" w:cs="Times New Roman"/>
          <w:w w:val="105"/>
          <w:sz w:val="24"/>
          <w:szCs w:val="24"/>
        </w:rPr>
        <w:t> </w:t>
      </w:r>
      <w:r w:rsidR="00E7553A" w:rsidRPr="00E7553A">
        <w:rPr>
          <w:rFonts w:ascii="Times New Roman" w:hAnsi="Times New Roman" w:cs="Times New Roman"/>
          <w:w w:val="105"/>
          <w:sz w:val="24"/>
          <w:szCs w:val="24"/>
        </w:rPr>
        <w:t>osobą niepełnosprawną i sprawowania całodobowej opieki nad</w:t>
      </w:r>
      <w:r w:rsidR="00F05091">
        <w:rPr>
          <w:rFonts w:ascii="Times New Roman" w:hAnsi="Times New Roman" w:cs="Times New Roman"/>
          <w:w w:val="105"/>
          <w:sz w:val="24"/>
          <w:szCs w:val="24"/>
        </w:rPr>
        <w:t xml:space="preserve"> tą </w:t>
      </w:r>
      <w:r w:rsidR="00E7553A" w:rsidRPr="00E7553A">
        <w:rPr>
          <w:rFonts w:ascii="Times New Roman" w:hAnsi="Times New Roman" w:cs="Times New Roman"/>
          <w:w w:val="105"/>
          <w:sz w:val="24"/>
          <w:szCs w:val="24"/>
        </w:rPr>
        <w:t>osobą niepełnosprawną.</w:t>
      </w:r>
    </w:p>
    <w:p w:rsidR="0099446D" w:rsidRPr="0099446D" w:rsidRDefault="0099446D" w:rsidP="00E7553A">
      <w:pPr>
        <w:autoSpaceDE w:val="0"/>
        <w:autoSpaceDN w:val="0"/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553A" w:rsidRPr="00E7553A" w:rsidRDefault="00E7553A" w:rsidP="00E7553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pl-PL"/>
        </w:rPr>
      </w:pPr>
      <w:r w:rsidRPr="00E7553A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pl-PL"/>
        </w:rPr>
        <w:lastRenderedPageBreak/>
        <w:t>Program będzie realizowany w następujących formach:</w:t>
      </w:r>
    </w:p>
    <w:p w:rsidR="00E7553A" w:rsidRPr="00BA57C6" w:rsidRDefault="00E7553A" w:rsidP="00E7553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</w:pPr>
      <w:r w:rsidRPr="00BA57C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>1) świadczeni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>a</w:t>
      </w:r>
      <w:r w:rsidRPr="00BA57C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 xml:space="preserve"> usług opieki </w:t>
      </w:r>
      <w:proofErr w:type="spellStart"/>
      <w:r w:rsidRPr="00BA57C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>wytchnieniowej</w:t>
      </w:r>
      <w:proofErr w:type="spellEnd"/>
      <w:r w:rsidRPr="00BA57C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 xml:space="preserve"> w ramach </w:t>
      </w:r>
      <w:r w:rsidRPr="00E755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>pobytu dziennego</w:t>
      </w:r>
      <w:r w:rsidRPr="00BA57C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 xml:space="preserve"> w:</w:t>
      </w:r>
    </w:p>
    <w:p w:rsidR="00E7553A" w:rsidRPr="00BA57C6" w:rsidRDefault="00E7553A" w:rsidP="00E7553A">
      <w:pPr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</w:pPr>
      <w:r w:rsidRPr="00BA57C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>a) miejscu zamieszkania osoby niepełnosprawnej,</w:t>
      </w:r>
    </w:p>
    <w:p w:rsidR="00E7553A" w:rsidRPr="00BA57C6" w:rsidRDefault="00E7553A" w:rsidP="00E7553A">
      <w:pPr>
        <w:spacing w:after="0" w:line="240" w:lineRule="auto"/>
        <w:ind w:left="567" w:hanging="28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</w:pPr>
      <w:r w:rsidRPr="00BA57C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>b) innym miejscu wskazanym przez uczestnika Programu</w:t>
      </w:r>
      <w:r w:rsidR="00F0509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 xml:space="preserve"> lub Realizatora Programu, spełniającym kryteria dostępności</w:t>
      </w:r>
      <w:r w:rsidRPr="00BA57C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>, które otrzyma pozytywną opinię gminy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>/powiatu</w:t>
      </w:r>
      <w:r w:rsidRPr="00BA57C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>.</w:t>
      </w:r>
    </w:p>
    <w:p w:rsidR="00E7553A" w:rsidRPr="00BA57C6" w:rsidRDefault="00E7553A" w:rsidP="00E7553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</w:pPr>
      <w:r w:rsidRPr="00BA57C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>2) świadczeni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>a</w:t>
      </w:r>
      <w:r w:rsidRPr="00BA57C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 xml:space="preserve"> usług opieki </w:t>
      </w:r>
      <w:proofErr w:type="spellStart"/>
      <w:r w:rsidRPr="00BA57C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>wytchnieniowej</w:t>
      </w:r>
      <w:proofErr w:type="spellEnd"/>
      <w:r w:rsidRPr="00BA57C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 xml:space="preserve"> w ramach </w:t>
      </w:r>
      <w:r w:rsidRPr="00E755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>pobytu całodobowego</w:t>
      </w:r>
      <w:r w:rsidRPr="00BA57C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 xml:space="preserve"> w:</w:t>
      </w:r>
    </w:p>
    <w:p w:rsidR="00E7553A" w:rsidRPr="00BA57C6" w:rsidRDefault="00E7553A" w:rsidP="00E7553A">
      <w:pPr>
        <w:spacing w:after="0" w:line="240" w:lineRule="auto"/>
        <w:ind w:left="567" w:hanging="28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</w:pPr>
      <w:r w:rsidRPr="00BA57C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>a</w:t>
      </w:r>
      <w:r w:rsidRPr="00BA57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 w:rsidRPr="00BA57C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>innym miejscu wskazanym przez uczestnika Programu</w:t>
      </w:r>
      <w:r w:rsidR="00F0509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 xml:space="preserve"> lub Realizatora Programu, spełniającym kryteria dostępności</w:t>
      </w:r>
      <w:r w:rsidRPr="00BA57C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l-PL"/>
        </w:rPr>
        <w:t>, które otrzyma pozytywną opinię gminy/powiatu.</w:t>
      </w:r>
    </w:p>
    <w:p w:rsidR="00F05091" w:rsidRDefault="00F05091" w:rsidP="00E7553A">
      <w:pPr>
        <w:tabs>
          <w:tab w:val="left" w:pos="284"/>
        </w:tabs>
        <w:autoSpaceDE w:val="0"/>
        <w:autoSpaceDN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E7553A" w:rsidRPr="006A40D4" w:rsidRDefault="00E7553A" w:rsidP="00E7553A">
      <w:pPr>
        <w:tabs>
          <w:tab w:val="left" w:pos="284"/>
        </w:tabs>
        <w:autoSpaceDE w:val="0"/>
        <w:autoSpaceDN w:val="0"/>
        <w:snapToGri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A40D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W ramach Programu ustalono następujące limity</w:t>
      </w:r>
      <w:r w:rsidR="00867B0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usług opieki </w:t>
      </w:r>
      <w:proofErr w:type="spellStart"/>
      <w:r w:rsidR="00867B0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wytchnieniowej</w:t>
      </w:r>
      <w:proofErr w:type="spellEnd"/>
      <w:r w:rsidR="00867B0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finansowanych ze środków Funduszu Solidarnościowego przypadających na jedną osobę niepełnosprawną w danym roku kalendarzowym</w:t>
      </w:r>
      <w:r w:rsidRPr="006A40D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: </w:t>
      </w:r>
    </w:p>
    <w:p w:rsidR="00E7553A" w:rsidRPr="006A40D4" w:rsidRDefault="00E7553A" w:rsidP="00E7553A">
      <w:pPr>
        <w:numPr>
          <w:ilvl w:val="1"/>
          <w:numId w:val="4"/>
        </w:numPr>
        <w:tabs>
          <w:tab w:val="left" w:pos="284"/>
        </w:tabs>
        <w:autoSpaceDE w:val="0"/>
        <w:autoSpaceDN w:val="0"/>
        <w:snapToGrid w:val="0"/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A40D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limit 240 godzin dla usług opieki </w:t>
      </w:r>
      <w:proofErr w:type="spellStart"/>
      <w:r w:rsidRPr="006A40D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wytchnieniowej</w:t>
      </w:r>
      <w:proofErr w:type="spellEnd"/>
      <w:r w:rsidRPr="006A40D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świadczonej w ramach pobytu dziennego;</w:t>
      </w:r>
      <w:r w:rsidR="00867B0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oraz</w:t>
      </w:r>
    </w:p>
    <w:p w:rsidR="00E7553A" w:rsidRPr="00DD722B" w:rsidRDefault="00E7553A" w:rsidP="00DD722B">
      <w:pPr>
        <w:numPr>
          <w:ilvl w:val="1"/>
          <w:numId w:val="4"/>
        </w:numPr>
        <w:tabs>
          <w:tab w:val="left" w:pos="284"/>
        </w:tabs>
        <w:autoSpaceDE w:val="0"/>
        <w:autoSpaceDN w:val="0"/>
        <w:snapToGrid w:val="0"/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A40D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limit 14 dni dla usług opieki </w:t>
      </w:r>
      <w:proofErr w:type="spellStart"/>
      <w:r w:rsidRPr="006A40D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wytchnieniowej</w:t>
      </w:r>
      <w:proofErr w:type="spellEnd"/>
      <w:r w:rsidRPr="006A40D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świadczonej w ramach pobytu całodobowego</w:t>
      </w:r>
      <w:r w:rsidRPr="00DD72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DD722B" w:rsidRPr="009A230D" w:rsidRDefault="00DD722B" w:rsidP="00DD722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230D">
        <w:rPr>
          <w:rFonts w:ascii="Times New Roman" w:hAnsi="Times New Roman" w:cs="Times New Roman"/>
          <w:color w:val="000000"/>
          <w:sz w:val="24"/>
          <w:szCs w:val="24"/>
        </w:rPr>
        <w:t>Limit, o którym mowa w</w:t>
      </w:r>
      <w:r>
        <w:rPr>
          <w:rFonts w:ascii="Times New Roman" w:hAnsi="Times New Roman" w:cs="Times New Roman"/>
          <w:color w:val="000000"/>
          <w:sz w:val="24"/>
          <w:szCs w:val="24"/>
        </w:rPr>
        <w:t>yżej</w:t>
      </w:r>
      <w:r w:rsidRPr="009A230D">
        <w:rPr>
          <w:rFonts w:ascii="Times New Roman" w:hAnsi="Times New Roman" w:cs="Times New Roman"/>
          <w:color w:val="000000"/>
          <w:sz w:val="24"/>
          <w:szCs w:val="24"/>
        </w:rPr>
        <w:t>, dotyczy również:</w:t>
      </w:r>
    </w:p>
    <w:p w:rsidR="00DD722B" w:rsidRDefault="00DD722B" w:rsidP="00DD722B">
      <w:pPr>
        <w:pStyle w:val="Akapitzlist"/>
        <w:numPr>
          <w:ilvl w:val="1"/>
          <w:numId w:val="17"/>
        </w:numPr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E2FAE">
        <w:rPr>
          <w:rFonts w:ascii="Times New Roman" w:hAnsi="Times New Roman" w:cs="Times New Roman"/>
          <w:color w:val="000000"/>
          <w:sz w:val="24"/>
          <w:szCs w:val="24"/>
        </w:rPr>
        <w:t>więcej niż jednego opiekuna sprawującego bezpośrednią opiekę nad jedną osobą niepełnosprawną;</w:t>
      </w:r>
    </w:p>
    <w:p w:rsidR="00DD722B" w:rsidRPr="009A230D" w:rsidRDefault="00DD722B" w:rsidP="00DD722B">
      <w:pPr>
        <w:pStyle w:val="Akapitzlist"/>
        <w:numPr>
          <w:ilvl w:val="1"/>
          <w:numId w:val="17"/>
        </w:numPr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230D">
        <w:rPr>
          <w:rFonts w:ascii="Times New Roman" w:hAnsi="Times New Roman" w:cs="Times New Roman"/>
          <w:color w:val="000000"/>
          <w:sz w:val="24"/>
          <w:szCs w:val="24"/>
        </w:rPr>
        <w:t xml:space="preserve">opiekuna sprawującego bezpośrednią opiekę dla więcej niż </w:t>
      </w:r>
      <w:r w:rsidR="00867B0F">
        <w:rPr>
          <w:rFonts w:ascii="Times New Roman" w:hAnsi="Times New Roman" w:cs="Times New Roman"/>
          <w:color w:val="000000"/>
          <w:sz w:val="24"/>
          <w:szCs w:val="24"/>
        </w:rPr>
        <w:t>jednej</w:t>
      </w:r>
      <w:r w:rsidRPr="009A230D">
        <w:rPr>
          <w:rFonts w:ascii="Times New Roman" w:hAnsi="Times New Roman" w:cs="Times New Roman"/>
          <w:color w:val="000000"/>
          <w:sz w:val="24"/>
          <w:szCs w:val="24"/>
        </w:rPr>
        <w:t xml:space="preserve"> osoby niepełnosprawnej. </w:t>
      </w:r>
    </w:p>
    <w:p w:rsidR="00E7553A" w:rsidRDefault="00DD722B" w:rsidP="00DD722B">
      <w:pPr>
        <w:tabs>
          <w:tab w:val="left" w:pos="284"/>
        </w:tabs>
        <w:autoSpaceDE w:val="0"/>
        <w:autoSpaceDN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w w:val="105"/>
          <w:sz w:val="24"/>
          <w:szCs w:val="24"/>
        </w:rPr>
      </w:pPr>
      <w:r w:rsidRPr="00CE2FAE">
        <w:rPr>
          <w:rFonts w:ascii="Times New Roman" w:hAnsi="Times New Roman" w:cs="Times New Roman"/>
          <w:color w:val="000000"/>
          <w:sz w:val="24"/>
          <w:szCs w:val="24"/>
        </w:rPr>
        <w:t xml:space="preserve">Usługi opieki </w:t>
      </w:r>
      <w:proofErr w:type="spellStart"/>
      <w:r w:rsidRPr="00CE2FAE">
        <w:rPr>
          <w:rFonts w:ascii="Times New Roman" w:hAnsi="Times New Roman" w:cs="Times New Roman"/>
          <w:color w:val="000000"/>
          <w:sz w:val="24"/>
          <w:szCs w:val="24"/>
        </w:rPr>
        <w:t>wytchnieniowej</w:t>
      </w:r>
      <w:proofErr w:type="spellEnd"/>
      <w:r w:rsidRPr="00CE2FAE">
        <w:rPr>
          <w:rFonts w:ascii="Times New Roman" w:hAnsi="Times New Roman" w:cs="Times New Roman"/>
          <w:color w:val="000000"/>
          <w:sz w:val="24"/>
          <w:szCs w:val="24"/>
        </w:rPr>
        <w:t xml:space="preserve"> dla opiekuna sprawującego bez</w:t>
      </w:r>
      <w:r w:rsidR="00867B0F">
        <w:rPr>
          <w:rFonts w:ascii="Times New Roman" w:hAnsi="Times New Roman" w:cs="Times New Roman"/>
          <w:color w:val="000000"/>
          <w:sz w:val="24"/>
          <w:szCs w:val="24"/>
        </w:rPr>
        <w:t>pośrednią opiekę nad więcej niż </w:t>
      </w:r>
      <w:r w:rsidRPr="00CE2FAE">
        <w:rPr>
          <w:rFonts w:ascii="Times New Roman" w:hAnsi="Times New Roman" w:cs="Times New Roman"/>
          <w:color w:val="000000"/>
          <w:sz w:val="24"/>
          <w:szCs w:val="24"/>
        </w:rPr>
        <w:t>jedną osobą niepełnosprawną muszą być re</w:t>
      </w:r>
      <w:r w:rsidR="00867B0F">
        <w:rPr>
          <w:rFonts w:ascii="Times New Roman" w:hAnsi="Times New Roman" w:cs="Times New Roman"/>
          <w:color w:val="000000"/>
          <w:sz w:val="24"/>
          <w:szCs w:val="24"/>
        </w:rPr>
        <w:t>alizowane w tym samym czasie, z </w:t>
      </w:r>
      <w:r w:rsidRPr="00CE2FAE">
        <w:rPr>
          <w:rFonts w:ascii="Times New Roman" w:hAnsi="Times New Roman" w:cs="Times New Roman"/>
          <w:color w:val="000000"/>
          <w:sz w:val="24"/>
          <w:szCs w:val="24"/>
        </w:rPr>
        <w:t>zastrzeżeniem zapewnienia indywidualnego wsparcia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D722B" w:rsidRDefault="00DD722B" w:rsidP="00E7553A">
      <w:pPr>
        <w:tabs>
          <w:tab w:val="left" w:pos="284"/>
        </w:tabs>
        <w:autoSpaceDE w:val="0"/>
        <w:autoSpaceDN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w w:val="105"/>
          <w:sz w:val="24"/>
          <w:szCs w:val="24"/>
        </w:rPr>
      </w:pPr>
    </w:p>
    <w:p w:rsidR="00E7553A" w:rsidRPr="006A40D4" w:rsidRDefault="00E7553A" w:rsidP="00E7553A">
      <w:pPr>
        <w:tabs>
          <w:tab w:val="left" w:pos="284"/>
        </w:tabs>
        <w:autoSpaceDE w:val="0"/>
        <w:autoSpaceDN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40D4">
        <w:rPr>
          <w:rFonts w:ascii="Times New Roman" w:eastAsia="Times New Roman" w:hAnsi="Times New Roman" w:cs="Times New Roman"/>
          <w:color w:val="000000"/>
          <w:w w:val="105"/>
          <w:sz w:val="24"/>
          <w:szCs w:val="24"/>
        </w:rPr>
        <w:t xml:space="preserve">Realizacja Programu pozwoli zapewnić </w:t>
      </w:r>
      <w:r w:rsidRPr="006A40D4">
        <w:rPr>
          <w:rFonts w:ascii="Times New Roman" w:hAnsi="Times New Roman" w:cs="Times New Roman"/>
          <w:color w:val="000000"/>
          <w:sz w:val="24"/>
          <w:szCs w:val="24"/>
        </w:rPr>
        <w:t xml:space="preserve">członkom rodziny lub opiekunom osób niepełnosprawnych </w:t>
      </w:r>
      <w:r w:rsidR="00EE5931">
        <w:rPr>
          <w:rFonts w:ascii="Times New Roman" w:hAnsi="Times New Roman" w:cs="Times New Roman"/>
          <w:color w:val="000000"/>
          <w:sz w:val="24"/>
          <w:szCs w:val="24"/>
        </w:rPr>
        <w:t xml:space="preserve">wsparcie ich w codziennych obowiązkach lub zapewnić </w:t>
      </w:r>
      <w:r w:rsidRPr="006A40D4">
        <w:rPr>
          <w:rFonts w:ascii="Times New Roman" w:eastAsia="Times New Roman" w:hAnsi="Times New Roman" w:cs="Times New Roman"/>
          <w:color w:val="000000"/>
          <w:w w:val="110"/>
          <w:sz w:val="24"/>
          <w:szCs w:val="24"/>
        </w:rPr>
        <w:t xml:space="preserve">czasowe </w:t>
      </w:r>
      <w:r w:rsidR="00EE5931">
        <w:rPr>
          <w:rFonts w:ascii="Times New Roman" w:eastAsia="Times New Roman" w:hAnsi="Times New Roman" w:cs="Times New Roman"/>
          <w:color w:val="000000"/>
          <w:w w:val="110"/>
          <w:sz w:val="24"/>
          <w:szCs w:val="24"/>
        </w:rPr>
        <w:t>zastępstwo. Dzięki temu wsparciu osoby zaangażowane na co dzień w sprawowanie opieki dysponować będą czasem</w:t>
      </w:r>
      <w:r w:rsidRPr="006A40D4">
        <w:rPr>
          <w:rFonts w:ascii="Times New Roman" w:eastAsia="Times New Roman" w:hAnsi="Times New Roman" w:cs="Times New Roman"/>
          <w:color w:val="000000"/>
          <w:w w:val="110"/>
          <w:sz w:val="24"/>
          <w:szCs w:val="24"/>
        </w:rPr>
        <w:t>,</w:t>
      </w:r>
      <w:r w:rsidR="00EE5931">
        <w:rPr>
          <w:rFonts w:ascii="Times New Roman" w:eastAsia="Times New Roman" w:hAnsi="Times New Roman" w:cs="Times New Roman"/>
          <w:color w:val="000000"/>
          <w:w w:val="110"/>
          <w:sz w:val="24"/>
          <w:szCs w:val="24"/>
        </w:rPr>
        <w:t xml:space="preserve"> który będą mo</w:t>
      </w:r>
      <w:r w:rsidR="002E5CF0">
        <w:rPr>
          <w:rFonts w:ascii="Times New Roman" w:eastAsia="Times New Roman" w:hAnsi="Times New Roman" w:cs="Times New Roman"/>
          <w:color w:val="000000"/>
          <w:w w:val="110"/>
          <w:sz w:val="24"/>
          <w:szCs w:val="24"/>
        </w:rPr>
        <w:t>gły przeznaczyć na odpoczynek i </w:t>
      </w:r>
      <w:r w:rsidR="00EE5931">
        <w:rPr>
          <w:rFonts w:ascii="Times New Roman" w:eastAsia="Times New Roman" w:hAnsi="Times New Roman" w:cs="Times New Roman"/>
          <w:color w:val="000000"/>
          <w:w w:val="110"/>
          <w:sz w:val="24"/>
          <w:szCs w:val="24"/>
        </w:rPr>
        <w:t>regenerację</w:t>
      </w:r>
      <w:r w:rsidRPr="006A40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A40D4">
        <w:rPr>
          <w:rFonts w:ascii="Times New Roman" w:eastAsia="Times New Roman" w:hAnsi="Times New Roman" w:cs="Times New Roman"/>
          <w:color w:val="000000"/>
          <w:w w:val="110"/>
          <w:sz w:val="24"/>
          <w:szCs w:val="24"/>
        </w:rPr>
        <w:t>jak również</w:t>
      </w:r>
      <w:r w:rsidR="002E5CF0">
        <w:rPr>
          <w:rFonts w:ascii="Times New Roman" w:eastAsia="Times New Roman" w:hAnsi="Times New Roman" w:cs="Times New Roman"/>
          <w:color w:val="000000"/>
          <w:w w:val="110"/>
          <w:sz w:val="24"/>
          <w:szCs w:val="24"/>
        </w:rPr>
        <w:t xml:space="preserve"> na</w:t>
      </w:r>
      <w:r w:rsidRPr="006A40D4">
        <w:rPr>
          <w:rFonts w:ascii="Times New Roman" w:eastAsia="Times New Roman" w:hAnsi="Times New Roman" w:cs="Times New Roman"/>
          <w:color w:val="000000"/>
          <w:w w:val="110"/>
          <w:sz w:val="24"/>
          <w:szCs w:val="24"/>
        </w:rPr>
        <w:t xml:space="preserve"> </w:t>
      </w:r>
      <w:r w:rsidR="002E5CF0">
        <w:rPr>
          <w:rFonts w:ascii="Times New Roman" w:eastAsia="Times New Roman" w:hAnsi="Times New Roman" w:cs="Times New Roman"/>
          <w:color w:val="000000"/>
          <w:w w:val="110"/>
          <w:sz w:val="24"/>
          <w:szCs w:val="24"/>
        </w:rPr>
        <w:t>z</w:t>
      </w:r>
      <w:r w:rsidR="00EE5931">
        <w:rPr>
          <w:rFonts w:ascii="Times New Roman" w:eastAsia="Times New Roman" w:hAnsi="Times New Roman" w:cs="Times New Roman"/>
          <w:color w:val="000000"/>
          <w:w w:val="110"/>
          <w:sz w:val="24"/>
          <w:szCs w:val="24"/>
        </w:rPr>
        <w:t>ałatwienie niezbędnych spraw.</w:t>
      </w:r>
      <w:r w:rsidRPr="006A40D4">
        <w:rPr>
          <w:rFonts w:ascii="Times New Roman" w:eastAsia="Times New Roman" w:hAnsi="Times New Roman" w:cs="Times New Roman"/>
          <w:color w:val="000000"/>
          <w:w w:val="110"/>
          <w:sz w:val="24"/>
          <w:szCs w:val="24"/>
        </w:rPr>
        <w:t xml:space="preserve"> </w:t>
      </w:r>
      <w:r w:rsidR="00EE5931">
        <w:rPr>
          <w:rFonts w:ascii="Times New Roman" w:eastAsia="Times New Roman" w:hAnsi="Times New Roman" w:cs="Times New Roman"/>
          <w:color w:val="000000"/>
          <w:w w:val="110"/>
          <w:sz w:val="24"/>
          <w:szCs w:val="24"/>
        </w:rPr>
        <w:t xml:space="preserve">Usługi opieki </w:t>
      </w:r>
      <w:proofErr w:type="spellStart"/>
      <w:r w:rsidR="00EE5931">
        <w:rPr>
          <w:rFonts w:ascii="Times New Roman" w:eastAsia="Times New Roman" w:hAnsi="Times New Roman" w:cs="Times New Roman"/>
          <w:color w:val="000000"/>
          <w:w w:val="110"/>
          <w:sz w:val="24"/>
          <w:szCs w:val="24"/>
        </w:rPr>
        <w:t>wytchnieniowej</w:t>
      </w:r>
      <w:proofErr w:type="spellEnd"/>
      <w:r w:rsidR="00EE5931">
        <w:rPr>
          <w:rFonts w:ascii="Times New Roman" w:eastAsia="Times New Roman" w:hAnsi="Times New Roman" w:cs="Times New Roman"/>
          <w:color w:val="000000"/>
          <w:w w:val="110"/>
          <w:sz w:val="24"/>
          <w:szCs w:val="24"/>
        </w:rPr>
        <w:t xml:space="preserve"> </w:t>
      </w:r>
      <w:r w:rsidR="002E5CF0">
        <w:rPr>
          <w:rFonts w:ascii="Times New Roman" w:eastAsia="Times New Roman" w:hAnsi="Times New Roman" w:cs="Times New Roman"/>
          <w:color w:val="000000"/>
          <w:w w:val="110"/>
          <w:sz w:val="24"/>
          <w:szCs w:val="24"/>
        </w:rPr>
        <w:t>będą służyć również okresowemu zabezpieczeniu potrzeb osoby niepełnoprawnej w sytuacji, gdy opiekunowie z różnych powodów nie będą mogli wykonywać swoich obowiązków.</w:t>
      </w:r>
    </w:p>
    <w:p w:rsidR="00E7553A" w:rsidRPr="0099446D" w:rsidRDefault="00E7553A" w:rsidP="0099446D">
      <w:pPr>
        <w:keepNext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E7553A" w:rsidRPr="0099446D" w:rsidSect="003713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3019" w:rsidRDefault="00D93019" w:rsidP="00D16F0C">
      <w:pPr>
        <w:spacing w:after="0" w:line="240" w:lineRule="auto"/>
      </w:pPr>
      <w:r>
        <w:separator/>
      </w:r>
    </w:p>
  </w:endnote>
  <w:endnote w:type="continuationSeparator" w:id="0">
    <w:p w:rsidR="00D93019" w:rsidRDefault="00D93019" w:rsidP="00D16F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NanumGothic">
    <w:altName w:val="Malgun Gothic"/>
    <w:charset w:val="00"/>
    <w:family w:val="auto"/>
    <w:pitch w:val="variable"/>
    <w:sig w:usb0="00000000" w:usb1="4000207B" w:usb2="00000000" w:usb3="00000000" w:csb0="FFFFFF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3019" w:rsidRDefault="00D93019" w:rsidP="00D16F0C">
      <w:pPr>
        <w:spacing w:after="0" w:line="240" w:lineRule="auto"/>
      </w:pPr>
      <w:r>
        <w:separator/>
      </w:r>
    </w:p>
  </w:footnote>
  <w:footnote w:type="continuationSeparator" w:id="0">
    <w:p w:rsidR="00D93019" w:rsidRDefault="00D93019" w:rsidP="00D16F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82EC6"/>
    <w:multiLevelType w:val="hybridMultilevel"/>
    <w:tmpl w:val="35BE09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3239A3"/>
    <w:multiLevelType w:val="multilevel"/>
    <w:tmpl w:val="DBF85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6F0652"/>
    <w:multiLevelType w:val="hybridMultilevel"/>
    <w:tmpl w:val="C2AA7830"/>
    <w:lvl w:ilvl="0" w:tplc="3D22CE7A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w w:val="105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48007C4"/>
    <w:multiLevelType w:val="multilevel"/>
    <w:tmpl w:val="30C8F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3D050F9"/>
    <w:multiLevelType w:val="multilevel"/>
    <w:tmpl w:val="2E328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3ED2390"/>
    <w:multiLevelType w:val="multilevel"/>
    <w:tmpl w:val="1942498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w w:val="100"/>
        <w:sz w:val="24"/>
      </w:rPr>
    </w:lvl>
    <w:lvl w:ilvl="1">
      <w:start w:val="1"/>
      <w:numFmt w:val="decimal"/>
      <w:lvlText w:val="%2)"/>
      <w:lvlJc w:val="left"/>
      <w:pPr>
        <w:ind w:left="876" w:hanging="450"/>
      </w:pPr>
      <w:rPr>
        <w:w w:val="100"/>
      </w:rPr>
    </w:lvl>
    <w:lvl w:ilvl="2">
      <w:start w:val="1"/>
      <w:numFmt w:val="lowerLetter"/>
      <w:lvlText w:val="%3)"/>
      <w:lvlJc w:val="left"/>
      <w:pPr>
        <w:ind w:left="2624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3164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884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604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324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6044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764" w:hanging="180"/>
      </w:pPr>
      <w:rPr>
        <w:rFonts w:hint="default"/>
        <w:w w:val="100"/>
      </w:rPr>
    </w:lvl>
  </w:abstractNum>
  <w:abstractNum w:abstractNumId="6">
    <w:nsid w:val="46014D5D"/>
    <w:multiLevelType w:val="hybridMultilevel"/>
    <w:tmpl w:val="78605A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5548B7"/>
    <w:multiLevelType w:val="hybridMultilevel"/>
    <w:tmpl w:val="40C8C6D8"/>
    <w:lvl w:ilvl="0" w:tplc="08A064F0">
      <w:start w:val="1"/>
      <w:numFmt w:val="upperRoman"/>
      <w:lvlText w:val="%1."/>
      <w:lvlJc w:val="right"/>
      <w:pPr>
        <w:ind w:left="720" w:hanging="360"/>
      </w:pPr>
      <w:rPr>
        <w:b/>
        <w:sz w:val="28"/>
        <w:szCs w:val="28"/>
      </w:rPr>
    </w:lvl>
    <w:lvl w:ilvl="1" w:tplc="546080A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91E6B49A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496206"/>
    <w:multiLevelType w:val="multilevel"/>
    <w:tmpl w:val="95EC0962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724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444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3164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884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604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324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6044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764" w:hanging="180"/>
      </w:pPr>
      <w:rPr>
        <w:rFonts w:hint="default"/>
        <w:w w:val="100"/>
      </w:rPr>
    </w:lvl>
  </w:abstractNum>
  <w:abstractNum w:abstractNumId="9">
    <w:nsid w:val="5C946297"/>
    <w:multiLevelType w:val="multilevel"/>
    <w:tmpl w:val="00000000"/>
    <w:lvl w:ilvl="0">
      <w:start w:val="1"/>
      <w:numFmt w:val="decimal"/>
      <w:lvlText w:val="%1)"/>
      <w:lvlJc w:val="left"/>
      <w:pPr>
        <w:ind w:left="1069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2149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869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3589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4309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5029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749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6469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7189" w:hanging="180"/>
      </w:pPr>
      <w:rPr>
        <w:rFonts w:hint="default"/>
        <w:w w:val="100"/>
      </w:rPr>
    </w:lvl>
  </w:abstractNum>
  <w:abstractNum w:abstractNumId="10">
    <w:nsid w:val="5C946298"/>
    <w:multiLevelType w:val="multilevel"/>
    <w:tmpl w:val="6A6C2BB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w w:val="100"/>
        <w:sz w:val="24"/>
      </w:rPr>
    </w:lvl>
    <w:lvl w:ilvl="1">
      <w:start w:val="1"/>
      <w:numFmt w:val="decimal"/>
      <w:lvlText w:val="%2)"/>
      <w:lvlJc w:val="left"/>
      <w:pPr>
        <w:ind w:left="876" w:hanging="45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444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3164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884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604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324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6044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764" w:hanging="180"/>
      </w:pPr>
      <w:rPr>
        <w:rFonts w:hint="default"/>
        <w:w w:val="100"/>
      </w:rPr>
    </w:lvl>
  </w:abstractNum>
  <w:abstractNum w:abstractNumId="11">
    <w:nsid w:val="669478B4"/>
    <w:multiLevelType w:val="multilevel"/>
    <w:tmpl w:val="BE9E4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8914950"/>
    <w:multiLevelType w:val="multilevel"/>
    <w:tmpl w:val="A5509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A0F0835"/>
    <w:multiLevelType w:val="hybridMultilevel"/>
    <w:tmpl w:val="16ECA7A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6CC21055"/>
    <w:multiLevelType w:val="multilevel"/>
    <w:tmpl w:val="7262BC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D9F3DF0"/>
    <w:multiLevelType w:val="hybridMultilevel"/>
    <w:tmpl w:val="CC86A5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5338FB"/>
    <w:multiLevelType w:val="multilevel"/>
    <w:tmpl w:val="D0F4B96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w w:val="100"/>
        <w:sz w:val="24"/>
      </w:rPr>
    </w:lvl>
    <w:lvl w:ilvl="1">
      <w:start w:val="1"/>
      <w:numFmt w:val="decimal"/>
      <w:lvlText w:val="%2)"/>
      <w:lvlJc w:val="left"/>
      <w:pPr>
        <w:ind w:left="876" w:hanging="450"/>
      </w:pPr>
      <w:rPr>
        <w:w w:val="100"/>
      </w:rPr>
    </w:lvl>
    <w:lvl w:ilvl="2">
      <w:start w:val="1"/>
      <w:numFmt w:val="lowerLetter"/>
      <w:lvlText w:val="%3)"/>
      <w:lvlJc w:val="left"/>
      <w:pPr>
        <w:ind w:left="2624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3164" w:hanging="360"/>
      </w:pPr>
      <w:rPr>
        <w:rFonts w:hint="default"/>
        <w:b w:val="0"/>
      </w:rPr>
    </w:lvl>
    <w:lvl w:ilvl="4" w:tentative="1">
      <w:start w:val="1"/>
      <w:numFmt w:val="lowerLetter"/>
      <w:lvlText w:val="%5."/>
      <w:lvlJc w:val="left"/>
      <w:pPr>
        <w:ind w:left="3884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604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324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6044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764" w:hanging="180"/>
      </w:pPr>
      <w:rPr>
        <w:rFonts w:hint="default"/>
        <w:w w:val="100"/>
      </w:rPr>
    </w:lvl>
  </w:abstractNum>
  <w:num w:numId="1">
    <w:abstractNumId w:val="3"/>
  </w:num>
  <w:num w:numId="2">
    <w:abstractNumId w:val="4"/>
  </w:num>
  <w:num w:numId="3">
    <w:abstractNumId w:val="11"/>
  </w:num>
  <w:num w:numId="4">
    <w:abstractNumId w:val="10"/>
  </w:num>
  <w:num w:numId="5">
    <w:abstractNumId w:val="13"/>
  </w:num>
  <w:num w:numId="6">
    <w:abstractNumId w:val="14"/>
  </w:num>
  <w:num w:numId="7">
    <w:abstractNumId w:val="12"/>
  </w:num>
  <w:num w:numId="8">
    <w:abstractNumId w:val="1"/>
  </w:num>
  <w:num w:numId="9">
    <w:abstractNumId w:val="15"/>
  </w:num>
  <w:num w:numId="10">
    <w:abstractNumId w:val="8"/>
  </w:num>
  <w:num w:numId="11">
    <w:abstractNumId w:val="7"/>
  </w:num>
  <w:num w:numId="12">
    <w:abstractNumId w:val="9"/>
  </w:num>
  <w:num w:numId="13">
    <w:abstractNumId w:val="2"/>
  </w:num>
  <w:num w:numId="14">
    <w:abstractNumId w:val="6"/>
  </w:num>
  <w:num w:numId="15">
    <w:abstractNumId w:val="0"/>
  </w:num>
  <w:num w:numId="16">
    <w:abstractNumId w:val="5"/>
  </w:num>
  <w:num w:numId="1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48F4"/>
    <w:rsid w:val="000301D7"/>
    <w:rsid w:val="00030B10"/>
    <w:rsid w:val="000B63F4"/>
    <w:rsid w:val="000B64D2"/>
    <w:rsid w:val="000D6FEE"/>
    <w:rsid w:val="001072B9"/>
    <w:rsid w:val="00154F13"/>
    <w:rsid w:val="00173E2E"/>
    <w:rsid w:val="002346A1"/>
    <w:rsid w:val="002B39D5"/>
    <w:rsid w:val="002C615B"/>
    <w:rsid w:val="002E5CF0"/>
    <w:rsid w:val="002F7757"/>
    <w:rsid w:val="00320F2C"/>
    <w:rsid w:val="00371398"/>
    <w:rsid w:val="00385F9B"/>
    <w:rsid w:val="003C6B9B"/>
    <w:rsid w:val="003E5E1C"/>
    <w:rsid w:val="004A3ED3"/>
    <w:rsid w:val="0054046C"/>
    <w:rsid w:val="005603C3"/>
    <w:rsid w:val="005F67AC"/>
    <w:rsid w:val="0061638C"/>
    <w:rsid w:val="00646DF4"/>
    <w:rsid w:val="00651EEA"/>
    <w:rsid w:val="00676280"/>
    <w:rsid w:val="006A1D66"/>
    <w:rsid w:val="006C009F"/>
    <w:rsid w:val="00776AC6"/>
    <w:rsid w:val="007F1B88"/>
    <w:rsid w:val="00843324"/>
    <w:rsid w:val="00853EDD"/>
    <w:rsid w:val="00867B0F"/>
    <w:rsid w:val="00875B48"/>
    <w:rsid w:val="008832E2"/>
    <w:rsid w:val="0089582F"/>
    <w:rsid w:val="008A7C00"/>
    <w:rsid w:val="008E6EB7"/>
    <w:rsid w:val="00922D21"/>
    <w:rsid w:val="00924A4C"/>
    <w:rsid w:val="009348F4"/>
    <w:rsid w:val="00976C35"/>
    <w:rsid w:val="009935EC"/>
    <w:rsid w:val="0099446D"/>
    <w:rsid w:val="009966D2"/>
    <w:rsid w:val="00AB1EB5"/>
    <w:rsid w:val="00AB277C"/>
    <w:rsid w:val="00AE64CC"/>
    <w:rsid w:val="00B1286C"/>
    <w:rsid w:val="00B64D31"/>
    <w:rsid w:val="00BA359F"/>
    <w:rsid w:val="00C10D7C"/>
    <w:rsid w:val="00D16F0C"/>
    <w:rsid w:val="00D93019"/>
    <w:rsid w:val="00DA53A5"/>
    <w:rsid w:val="00DD722B"/>
    <w:rsid w:val="00E00189"/>
    <w:rsid w:val="00E1596E"/>
    <w:rsid w:val="00E300C6"/>
    <w:rsid w:val="00E73536"/>
    <w:rsid w:val="00E73A56"/>
    <w:rsid w:val="00E7553A"/>
    <w:rsid w:val="00EB3405"/>
    <w:rsid w:val="00EE5931"/>
    <w:rsid w:val="00F011A9"/>
    <w:rsid w:val="00F05091"/>
    <w:rsid w:val="00F1146D"/>
    <w:rsid w:val="00FF70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71398"/>
  </w:style>
  <w:style w:type="paragraph" w:styleId="Nagwek1">
    <w:name w:val="heading 1"/>
    <w:basedOn w:val="Normalny"/>
    <w:next w:val="Normalny"/>
    <w:link w:val="Nagwek1Znak"/>
    <w:uiPriority w:val="9"/>
    <w:qFormat/>
    <w:rsid w:val="0099446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2">
    <w:name w:val="heading 2"/>
    <w:basedOn w:val="Normalny"/>
    <w:link w:val="Nagwek2Znak"/>
    <w:uiPriority w:val="9"/>
    <w:qFormat/>
    <w:rsid w:val="009348F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9348F4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9348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348F4"/>
    <w:rPr>
      <w:b/>
      <w:bCs/>
    </w:rPr>
  </w:style>
  <w:style w:type="character" w:styleId="Hipercze">
    <w:name w:val="Hyperlink"/>
    <w:basedOn w:val="Domylnaczcionkaakapitu"/>
    <w:uiPriority w:val="99"/>
    <w:unhideWhenUsed/>
    <w:rsid w:val="009348F4"/>
    <w:rPr>
      <w:color w:val="0000FF"/>
      <w:u w:val="single"/>
    </w:rPr>
  </w:style>
  <w:style w:type="paragraph" w:styleId="Tekstprzypisudolnego">
    <w:name w:val="footnote text"/>
    <w:basedOn w:val="Normalny"/>
    <w:next w:val="Akapitzlist"/>
    <w:link w:val="TekstprzypisudolnegoZnak"/>
    <w:rsid w:val="00D16F0C"/>
    <w:pPr>
      <w:spacing w:after="0" w:line="240" w:lineRule="auto"/>
    </w:pPr>
    <w:rPr>
      <w:rFonts w:ascii="Calibri" w:eastAsia="Calibri" w:hAnsi="NanumGothic" w:cs="NanumGothic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D16F0C"/>
    <w:rPr>
      <w:rFonts w:ascii="Calibri" w:eastAsia="Calibri" w:hAnsi="NanumGothic" w:cs="NanumGothic"/>
      <w:sz w:val="20"/>
      <w:szCs w:val="20"/>
      <w:lang w:eastAsia="pl-PL"/>
    </w:rPr>
  </w:style>
  <w:style w:type="character" w:styleId="Odwoanieprzypisudolnego">
    <w:name w:val="footnote reference"/>
    <w:aliases w:val="Footnote symbol,Footnote Reference Number,times,Footnote reference number,note TESI,SUPERS,EN Footnote Reference,Footnote number"/>
    <w:rsid w:val="00D16F0C"/>
    <w:rPr>
      <w:sz w:val="20"/>
    </w:rPr>
  </w:style>
  <w:style w:type="paragraph" w:styleId="Akapitzlist">
    <w:name w:val="List Paragraph"/>
    <w:basedOn w:val="Normalny"/>
    <w:link w:val="AkapitzlistZnak"/>
    <w:uiPriority w:val="34"/>
    <w:qFormat/>
    <w:rsid w:val="00D16F0C"/>
    <w:pPr>
      <w:ind w:left="720"/>
      <w:contextualSpacing/>
    </w:p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16F0C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73536"/>
    <w:rPr>
      <w:color w:val="954F72" w:themeColor="followedHyperlink"/>
      <w:u w:val="single"/>
    </w:rPr>
  </w:style>
  <w:style w:type="paragraph" w:styleId="Bezodstpw">
    <w:name w:val="No Spacing"/>
    <w:uiPriority w:val="1"/>
    <w:qFormat/>
    <w:rsid w:val="00F1146D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C61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615B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99446D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AkapitzlistZnak">
    <w:name w:val="Akapit z listą Znak"/>
    <w:link w:val="Akapitzlist"/>
    <w:uiPriority w:val="34"/>
    <w:locked/>
    <w:rsid w:val="00E7553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45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12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612</Words>
  <Characters>3674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Jurkitewicz</dc:creator>
  <cp:lastModifiedBy>jadwiga.jurkitewicz</cp:lastModifiedBy>
  <cp:revision>6</cp:revision>
  <cp:lastPrinted>2021-10-20T09:54:00Z</cp:lastPrinted>
  <dcterms:created xsi:type="dcterms:W3CDTF">2022-03-07T10:22:00Z</dcterms:created>
  <dcterms:modified xsi:type="dcterms:W3CDTF">2023-03-16T09:37:00Z</dcterms:modified>
</cp:coreProperties>
</file>